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b/>
          <w:color w:val="28317e"/>
          <w:sz w:val="26"/>
          <w:szCs w:val="26"/>
        </w:rPr>
      </w:pPr>
      <w:r>
        <w:rPr>
          <w:b/>
          <w:color w:val="28317e"/>
          <w:sz w:val="26"/>
          <w:szCs w:val="26"/>
        </w:rPr>
        <w:t xml:space="preserve">People’s Party Beausejour Candidate Refutes Climate Change Emergency and IPCC Special Report </w:t>
      </w:r>
    </w:p>
    <w:p>
      <w:pPr>
        <w:spacing w:after="200"/>
        <w:rPr>
          <w:rFonts w:ascii="Raleway" w:hAnsi="Raleway" w:eastAsia="Raleway" w:cs="Raleway"/>
          <w:color w:val="28317e"/>
        </w:rPr>
      </w:pPr>
      <w:r>
        <w:rPr>
          <w:rFonts w:ascii="Raleway" w:hAnsi="Raleway" w:eastAsia="Raleway" w:cs="Raleway"/>
          <w:color w:val="28317e"/>
        </w:rPr>
      </w:r>
    </w:p>
    <w:p>
      <w:pPr>
        <w:ind w:firstLine="17"/>
        <w:spacing w:after="200" w:line="288" w:lineRule="auto"/>
        <w:rPr>
          <w:color w:val="28317e"/>
          <w:kern w:val="1"/>
        </w:rPr>
      </w:pPr>
      <w:r>
        <w:rPr>
          <w:color w:val="28317e"/>
          <w:kern w:val="1"/>
        </w:rPr>
        <w:t>Beauséjour PPC Association, Shediac, September 27, 2019</w:t>
      </w:r>
    </w:p>
    <w:p>
      <w:pPr>
        <w:ind w:firstLine="737"/>
        <w:spacing w:line="288"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t xml:space="preserve">        Our candidate for the People’s Party in Beausejour, Nancy Mercier, is refuting herein, the United Nations Special Report, </w:t>
      </w:r>
      <w:hyperlink r:id="rId7" w:history="1">
        <w:r>
          <w:rPr>
            <w:rStyle w:val="char1"/>
            <w:i/>
            <w:iCs/>
            <w:color w:val="28317e"/>
            <w:kern w:val="1"/>
          </w:rPr>
          <w:t>‘Ocean and Cryosphere in a Changing Climate’</w:t>
        </w:r>
      </w:hyperlink>
      <w:r>
        <w:rPr>
          <w:color w:val="28317e"/>
          <w:kern w:val="1"/>
        </w:rPr>
        <w:t xml:space="preserve">, that was forwarded in a </w:t>
      </w:r>
      <w:hyperlink r:id="rId8" w:history="1">
        <w:r>
          <w:rPr>
            <w:rStyle w:val="char1"/>
            <w:color w:val="28317e"/>
            <w:kern w:val="1"/>
          </w:rPr>
          <w:t>press release</w:t>
        </w:r>
      </w:hyperlink>
      <w:r>
        <w:rPr>
          <w:color w:val="28317e"/>
          <w:kern w:val="1"/>
        </w:rPr>
        <w:t xml:space="preserve"> by Laura Reinsborough, candidate of the Green Party for Beausejour, in which she calls for an emergency debate to discuss what candidates and parties are proposing to avoid catastrophic disasters along our coastline, since a debate on climate change and the environment, that was scheduled to take place at Mount Allison University in Sackville, NB on October 3</w:t>
      </w:r>
      <w:r>
        <w:rPr>
          <w:color w:val="28317e"/>
          <w:kern w:val="1"/>
          <w:vertAlign w:val="superscript"/>
        </w:rPr>
        <w:t>rd</w:t>
      </w:r>
      <w:r>
        <w:rPr>
          <w:color w:val="28317e"/>
          <w:kern w:val="1"/>
        </w:rPr>
        <w:t>, was cancelled due to a lack of participants.</w:t>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t xml:space="preserve">        The above report and Climate Change Alarmism is also supported and/or adavanced by all other parties except for the People’s Party of Canada, who categorically denounce Climate Change Alarmism in all it’s forms, focusing instead on solutions for clean air, water and soil, in lieu of panic and fear. See our </w:t>
      </w:r>
      <w:hyperlink r:id="rId9" w:history="1">
        <w:r>
          <w:rPr>
            <w:rStyle w:val="char1"/>
            <w:color w:val="28317e"/>
            <w:kern w:val="1"/>
          </w:rPr>
          <w:t>platform</w:t>
        </w:r>
      </w:hyperlink>
      <w:r>
        <w:rPr>
          <w:color w:val="28317e"/>
          <w:kern w:val="1"/>
        </w:rPr>
        <w:t xml:space="preserve"> about the environment for more details or see our </w:t>
      </w:r>
      <w:hyperlink r:id="rId10" w:history="1">
        <w:r>
          <w:rPr>
            <w:rStyle w:val="char1"/>
            <w:color w:val="28317e"/>
            <w:kern w:val="1"/>
          </w:rPr>
          <w:t>polices comparison chart</w:t>
        </w:r>
      </w:hyperlink>
      <w:r>
        <w:rPr>
          <w:color w:val="28317e"/>
          <w:kern w:val="1"/>
        </w:rPr>
        <w:t>.</w:t>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t xml:space="preserve">        Significantly, there are alot of environmental issues we can all agree on. Like safe drinking water for all Canadians. It’s deplorable that some First Nations communities still don’t have that today! We agree that our oceans lakes and rivers need to be clean of sewage and garbage. We all agree that the climate changes, CO2 is a greenhouse gas and we have been in a global warming period. The undisputed fact is that the climate has always changed and will always change. The earth’s climate is a complex system with many factors influencing it directly and indirectly. Recently information has come to light that not all factors have been considered and worked into the </w:t>
      </w:r>
      <w:hyperlink r:id="rId11" w:history="1">
        <w:r>
          <w:rPr>
            <w:rStyle w:val="char1"/>
            <w:color w:val="28317e"/>
            <w:kern w:val="1"/>
          </w:rPr>
          <w:t>IPCC</w:t>
        </w:r>
      </w:hyperlink>
      <w:r>
        <w:rPr>
          <w:color w:val="28317e"/>
          <w:kern w:val="1"/>
        </w:rPr>
        <w:t xml:space="preserve"> computer models, which equates to “Garbage in = Garbage out”.  </w:t>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t xml:space="preserve">        As a representative of the people it is our most trusted responsibility to ensure environmental policy is based on as much scientific evidence as possible, using knowledge based explanatory principles whose verifiable consequences can be tested by independent observers. Indeed, Dr. Michael Mann’s </w:t>
      </w:r>
      <w:hyperlink r:id="rId12" w:history="1">
        <w:r>
          <w:rPr>
            <w:rStyle w:val="char1"/>
            <w:color w:val="28317e"/>
            <w:kern w:val="1"/>
          </w:rPr>
          <w:t>Hockey Stick Graph</w:t>
        </w:r>
      </w:hyperlink>
      <w:r>
        <w:rPr>
          <w:color w:val="28317e"/>
          <w:kern w:val="1"/>
        </w:rPr>
        <w:t xml:space="preserve"> is the icon of the climate hysteria and knee-jerk damaging policies of today and has been called a fraudulent corruption of science by Canadian scientist </w:t>
      </w:r>
      <w:hyperlink r:id="rId13" w:history="1">
        <w:r>
          <w:rPr>
            <w:rStyle w:val="char1"/>
            <w:color w:val="28317e"/>
            <w:kern w:val="1"/>
          </w:rPr>
          <w:t>Dr. Tim Ball</w:t>
        </w:r>
      </w:hyperlink>
      <w:r>
        <w:rPr>
          <w:color w:val="28317e"/>
          <w:kern w:val="1"/>
        </w:rPr>
        <w:t xml:space="preserve">. This revelation of corruption resulted in Dr. Ball spending much money and years fighting a SLAP lawsuit. Dr. Mann’s stubborn refusal to abide by the principles of the Discovery Process in science and law has proven that Dr. Ball’s claim of fraudulent corruption of science is recognized in a </w:t>
      </w:r>
      <w:hyperlink r:id="rId12" w:history="1">
        <w:r>
          <w:rPr>
            <w:rStyle w:val="char1"/>
            <w:color w:val="28317e"/>
            <w:kern w:val="1"/>
          </w:rPr>
          <w:t>court of law</w:t>
        </w:r>
      </w:hyperlink>
      <w:r>
        <w:rPr>
          <w:color w:val="28317e"/>
          <w:kern w:val="1"/>
        </w:rPr>
        <w:t xml:space="preserve"> as truth! The court threw out Dr. Mann’s libel case and awarded full legal cost to Dr. Tim Ball.</w:t>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t xml:space="preserve">        Notably, </w:t>
      </w:r>
      <w:r>
        <w:rPr>
          <w:i/>
          <w:color w:val="28317e"/>
          <w:kern w:val="1"/>
        </w:rPr>
        <w:t>The New Yorker</w:t>
      </w:r>
      <w:r>
        <w:rPr>
          <w:color w:val="28317e"/>
          <w:kern w:val="1"/>
        </w:rPr>
        <w:t> </w:t>
      </w:r>
      <w:hyperlink r:id="rId14" w:history="1">
        <w:r>
          <w:rPr>
            <w:rStyle w:val="char1"/>
            <w:color w:val="28317e"/>
            <w:kern w:val="1"/>
          </w:rPr>
          <w:t>just jumped the climate shark</w:t>
        </w:r>
      </w:hyperlink>
      <w:r>
        <w:rPr>
          <w:color w:val="28317e"/>
          <w:kern w:val="1"/>
        </w:rPr>
        <w:t xml:space="preserve">, finally admitting that climate change is a natural phenomenon that can’t be stopped, no matter what global governance does to address it. As more people come to their senses, realizing that weather, temperature and climate are unpredictable and ever-changing, one must ask: Why are climate alarmists still making such grave demands? </w:t>
      </w:r>
    </w:p>
    <w:p>
      <w:pPr>
        <w:spacing w:line="240" w:lineRule="auto"/>
        <w:jc w:val="center"/>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r>
    </w:p>
    <w:p>
      <w:pPr>
        <w:spacing w:line="240" w:lineRule="auto"/>
        <w:jc w:val="center"/>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bCs/>
          <w:color w:val="28317e"/>
          <w:kern w:val="1"/>
        </w:rPr>
      </w:pPr>
      <w:r>
        <w:rPr>
          <w:b/>
          <w:bCs/>
          <w:color w:val="28317e"/>
          <w:kern w:val="1"/>
        </w:rPr>
        <w:t>“Climate change alarmists have a grave list of demands that lead to serfdom”</w:t>
      </w:r>
    </w:p>
    <w:p>
      <w:pPr>
        <w:spacing w:line="240" w:lineRule="auto"/>
        <w:widowControl w:val="0"/>
        <w:rPr>
          <w:color w:val="28317e"/>
          <w:kern w:val="1"/>
        </w:rPr>
      </w:pPr>
      <w:r>
        <w:rPr>
          <w:color w:val="28317e"/>
          <w:kern w:val="1"/>
        </w:rPr>
      </w:r>
    </w:p>
    <w:p>
      <w:pPr>
        <w:spacing w:line="240" w:lineRule="auto"/>
        <w:keepNext/>
        <w:outlineLvl w:val="1"/>
        <w:keepLines/>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Cs/>
          <w:color w:val="28317e"/>
          <w:kern w:val="1"/>
        </w:rPr>
      </w:pPr>
      <w:r>
        <w:rPr>
          <w:bCs/>
          <w:color w:val="28317e"/>
          <w:kern w:val="1"/>
        </w:rPr>
        <w:t xml:space="preserve">          </w:t>
      </w:r>
    </w:p>
    <w:p>
      <w:pPr>
        <w:spacing w:line="240" w:lineRule="auto"/>
        <w:keepNext/>
        <w:outlineLvl w:val="1"/>
        <w:keepLines/>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bCs/>
          <w:color w:val="28317e"/>
          <w:kern w:val="1"/>
        </w:rPr>
        <w:t xml:space="preserve">        At the 2019 United Nations Climate Action Summit, globalists made their demands, </w:t>
      </w:r>
      <w:hyperlink r:id="rId15" w:history="1">
        <w:r>
          <w:rPr>
            <w:rStyle w:val="char1"/>
            <w:bCs/>
            <w:color w:val="28317e"/>
            <w:kern w:val="1"/>
          </w:rPr>
          <w:t>propping a 16-year-old girl</w:t>
        </w:r>
      </w:hyperlink>
      <w:r>
        <w:rPr>
          <w:color w:val="28317e"/>
          <w:kern w:val="1"/>
        </w:rPr>
        <w:t xml:space="preserve"> on stage to deliver climate panic. Like a puppet, the girl insisted upon urgent global action to control carbon levels and global temperature readings. Addressing the summit, the child demanded, </w:t>
      </w:r>
      <w:r>
        <w:rPr>
          <w:i/>
          <w:iCs/>
          <w:color w:val="28317e"/>
          <w:kern w:val="1"/>
        </w:rPr>
        <w:t xml:space="preserve">“If you choose to fail us, I say we will never forgive you.” </w:t>
      </w:r>
      <w:r>
        <w:rPr>
          <w:color w:val="28317e"/>
          <w:kern w:val="1"/>
        </w:rPr>
        <w:t>She also implied that those who disagree with her are “evil.” She even claimed that those who do not listen to her “have stolen her dreams and childhood.” Climate hysteria is an appeal to emotion, not logic and reason, and it is now being deployed as </w:t>
      </w:r>
      <w:hyperlink r:id="rId16" w:history="1">
        <w:r>
          <w:rPr>
            <w:rStyle w:val="char1"/>
            <w:color w:val="28317e"/>
            <w:kern w:val="1"/>
          </w:rPr>
          <w:t>psychological terrorism onto the minds of children.</w:t>
        </w:r>
      </w:hyperlink>
    </w:p>
    <w:p>
      <w:pPr>
        <w:spacing w:line="240" w:lineRule="auto"/>
        <w:keepNext/>
        <w:outlineLvl w:val="1"/>
        <w:keepLines/>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r>
    </w:p>
    <w:p>
      <w:pPr>
        <w:spacing w:line="240" w:lineRule="auto"/>
        <w:keepNext/>
        <w:outlineLvl w:val="1"/>
        <w:keepLines/>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t xml:space="preserve">        The demands of climate alarmists include central economic planning, controlling energy production of all Nations, and instilling higher taxes to supposedly control the planet’s temperatures long term. These schemes will undoubtedly be used to implement continuous </w:t>
      </w:r>
      <w:hyperlink r:id="rId17" w:history="1">
        <w:r>
          <w:rPr>
            <w:rStyle w:val="char1"/>
            <w:color w:val="28317e"/>
            <w:kern w:val="1"/>
          </w:rPr>
          <w:t>geo-engineering of the biosphere</w:t>
        </w:r>
      </w:hyperlink>
      <w:r>
        <w:rPr>
          <w:color w:val="28317e"/>
          <w:kern w:val="1"/>
        </w:rPr>
        <w:t>, unleashing new man-made consequences. In the end, climate alarmists demand an end to diversification of energy production within individual Nations to ultimately ration the planet’s resources under the control of the elite. This is a globalist Ponzi scheme that should be rejected by all free and prosperous Nations.</w:t>
      </w:r>
    </w:p>
    <w:p>
      <w:pPr>
        <w:spacing w:line="240" w:lineRule="auto"/>
        <w:keepNext/>
        <w:outlineLvl w:val="1"/>
        <w:keepLines/>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t xml:space="preserve">        In contrast to climate change alarmists’ demands, Jonathan Franzen of </w:t>
      </w:r>
      <w:r>
        <w:rPr>
          <w:i/>
          <w:color w:val="28317e"/>
          <w:kern w:val="1"/>
        </w:rPr>
        <w:t>the New Yorker</w:t>
      </w:r>
      <w:r>
        <w:rPr>
          <w:color w:val="28317e"/>
          <w:kern w:val="1"/>
        </w:rPr>
        <w:t xml:space="preserve"> asks, </w:t>
      </w:r>
      <w:r>
        <w:rPr>
          <w:i/>
          <w:iCs/>
          <w:color w:val="28317e"/>
          <w:kern w:val="1"/>
        </w:rPr>
        <w:t>“What if we stopped pretending? The climate apocalypse is coming. To prepare for it, we need to admit that we can’t prevent it.”</w:t>
      </w:r>
      <w:r>
        <w:rPr>
          <w:color w:val="28317e"/>
          <w:kern w:val="1"/>
        </w:rPr>
        <w:t xml:space="preserve"> In a way, </w:t>
      </w:r>
      <w:r>
        <w:rPr>
          <w:i/>
          <w:color w:val="28317e"/>
          <w:kern w:val="1"/>
        </w:rPr>
        <w:t>the New Yorker</w:t>
      </w:r>
      <w:r>
        <w:rPr>
          <w:color w:val="28317e"/>
          <w:kern w:val="1"/>
        </w:rPr>
        <w:t> is right. Climate alarmists need to stop pretending that they can control temperature, weather, and climate conditions across the planet. How arrogant and delusional!</w:t>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t xml:space="preserve">        Secondly, </w:t>
      </w:r>
      <w:r>
        <w:rPr>
          <w:i/>
          <w:color w:val="28317e"/>
          <w:kern w:val="1"/>
        </w:rPr>
        <w:t>the New Yorker</w:t>
      </w:r>
      <w:r>
        <w:rPr>
          <w:color w:val="28317e"/>
          <w:kern w:val="1"/>
        </w:rPr>
        <w:t xml:space="preserve"> doesn’t really know if a climate apocalypse is coming. This apocalypse is something we are brainwashed to expect, time and time again. However, when climate alarmists attribute every severe weather occurrence to a boogeyman called “climate change,” no real correlations are being made, nor do these postulations support the need for global control over resources and energy production. How can any scientist differentiate between a natural disaster and one that is man-made anyway? Climate change is a cult! </w:t>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t xml:space="preserve">         If all this climate change is man-made and can be halted by our collective actions, what kind of world would we need to succumb to in order to please the climate alarmists? Who would get to drive vehicles and fly in planes? Who would get to live in warm homes in the winter? Only the elite and their puppets would, as resources are rationed to prevent some hypothetical climate catastrophe. Moreover, no one can summon the collective will of billions of people. Who wants to submit to the tormented road of serfdom? This is where climate action would lead us - to serfdom. </w:t>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t xml:space="preserve">         Whether a climate catastrophe is coming or not, the </w:t>
      </w:r>
      <w:r>
        <w:rPr>
          <w:i/>
          <w:color w:val="28317e"/>
          <w:kern w:val="1"/>
        </w:rPr>
        <w:t>New Yorker</w:t>
      </w:r>
      <w:r>
        <w:rPr>
          <w:color w:val="28317e"/>
          <w:kern w:val="1"/>
        </w:rPr>
        <w:t xml:space="preserve"> is right, we need to admit that we can’t prevent a warm front, a cool front, a tornado, a hurricane, or volcanic eruption. Why worry? Why stress over the things that are out of our control, anyway? Why not choose to live in peace and harmony, instead of fear and panic. </w:t>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t xml:space="preserve">         Before climate alarmists lecture everyone else about “saving the planet” through globalization, they should first get their lives in order and take responsibility for their own actions, as well as, respect others choices and opinions. </w:t>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color w:val="28317e"/>
          <w:kern w:val="1"/>
        </w:rPr>
      </w:pPr>
      <w:r>
        <w:rPr>
          <w:color w:val="28317e"/>
          <w:kern w:val="1"/>
        </w:rPr>
      </w:r>
    </w:p>
    <w:p>
      <w:pPr>
        <w:spacing w:after="200"/>
        <w:rPr>
          <w:b/>
          <w:bCs/>
          <w:color w:val="28317e"/>
        </w:rPr>
      </w:pPr>
      <w:r>
        <w:rPr>
          <w:b/>
          <w:bCs/>
          <w:color w:val="28317e"/>
        </w:rPr>
      </w:r>
    </w:p>
    <w:p>
      <w:pPr>
        <w:spacing w:after="200"/>
        <w:rPr>
          <w:color w:val="28317e"/>
        </w:rPr>
      </w:pPr>
      <w:r>
        <w:rPr>
          <w:b/>
          <w:bCs/>
          <w:color w:val="28317e"/>
        </w:rPr>
        <w:t xml:space="preserve">Media Contact: </w:t>
      </w:r>
      <w:r>
        <w:rPr>
          <w:color w:val="28317e"/>
        </w:rPr>
        <w:t>Trona Ross, Agent of Nancy Mercier, 506.312.2176, tronaross@gmail.com</w:t>
      </w:r>
    </w:p>
    <w:sectPr>
      <w:footnotePr>
        <w:pos w:val="pageBottom"/>
        <w:numFmt w:val="decimal"/>
        <w:numStart w:val="1"/>
        <w:numRestart w:val="continuous"/>
      </w:footnotePr>
      <w:endnotePr>
        <w:pos w:val="docEnd"/>
        <w:numFmt w:val="decimal"/>
        <w:numStart w:val="1"/>
        <w:numRestart w:val="continuous"/>
      </w:endnotePr>
      <w:headerReference w:type="default" r:id="rId18"/>
      <w:footerReference w:type="default" r:id="rId19"/>
      <w:type w:val="nextPage"/>
      <w:pgSz w:h="15840" w:w="12240"/>
      <w:pgMar w:left="1440" w:top="1440" w:right="1440" w:bottom="1440" w:header="720" w:footer="360"/>
      <w:paperSrc w:first="0" w:other="0"/>
      <w:pgNumType w:fmt="decimal" w:start="1"/>
      <w:tmGutter w:val="3"/>
      <w:mirrorMargins w:val="0"/>
      <w:tmSection w:h="-2">
        <w:tmHeader w:id="0" w:h="0" edge="720" text="0">
          <w:shd w:val="none"/>
        </w:tmHeader>
        <w:tmFooter w:id="0" w:h="0" edge="36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Raleway">
    <w:panose1 w:val="020B0604020202020204"/>
    <w:charset w:val="00"/>
    <w:family w:val="swiss"/>
    <w:pitch w:val="default"/>
  </w:font>
  <w:font w:name="Calibri">
    <w:panose1 w:val="020F0502020204030204"/>
    <w:charset w:val="00"/>
    <w:family w:val="swiss"/>
    <w:pitch w:val="default"/>
  </w:font>
  <w:font w:name="Cambria">
    <w:panose1 w:val="02040503050406030204"/>
    <w:charset w:val="00"/>
    <w:family w:val="roman"/>
    <w:pitch w:val="default"/>
  </w:font>
  <w:font w:name="Georgia">
    <w:panose1 w:val="02040502050405020303"/>
    <w:charset w:val="00"/>
    <w:family w:val="roman"/>
    <w:pitch w:val="default"/>
  </w:font>
  <w:font w:name="Yu Gothic Medium">
    <w:panose1 w:val="020B0500000000000000"/>
    <w:charset w:val="00"/>
    <w:family w:val="swiss"/>
    <w:pitch w:val="default"/>
  </w:font>
  <w:font w:name="Yu Gothic Light">
    <w:panose1 w:val="020B0300000000000000"/>
    <w:charset w:val="00"/>
    <w:family w:val="swiss"/>
    <w:pitch w:val="default"/>
  </w:font>
  <w:font w:name="Wingdings">
    <w:panose1 w:val="05000000000000000000"/>
    <w:charset w:val="02"/>
    <w:family w:val="auto"/>
    <w:pitch w:val="default"/>
  </w:font>
  <w:font w:name="Consolas">
    <w:panose1 w:val="020B0609020204030204"/>
    <w:charset w:val="00"/>
    <w:family w:val="moder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right"/>
      <w:rPr>
        <w:rFonts w:ascii="Raleway" w:hAnsi="Raleway" w:eastAsia="Raleway" w:cs="Raleway"/>
        <w:b/>
        <w:bCs/>
        <w:color w:val="28317e"/>
        <w:sz w:val="20"/>
        <w:szCs w:val="20"/>
      </w:rPr>
    </w:pPr>
    <w:r>
      <w:rPr>
        <w:rFonts w:ascii="Raleway" w:hAnsi="Raleway" w:eastAsia="Raleway" w:cs="Raleway"/>
        <w:color w:val="28317e"/>
        <w:sz w:val="20"/>
        <w:szCs w:val="20"/>
      </w:rPr>
      <w:t>Beauséjour PPC Association | www.beausejourppc.ca | 506.533.4511</w:t>
    </w:r>
    <w:r>
      <w:rPr>
        <w:rFonts w:ascii="Raleway" w:hAnsi="Raleway" w:eastAsia="Raleway" w:cs="Raleway"/>
        <w:b/>
        <w:bCs/>
        <w:color w:val="28317e"/>
        <w:sz w:val="20"/>
        <w:szCs w:val="20"/>
      </w:rPr>
      <w:t xml:space="preserve">                                      (</w:t>
    </w:r>
    <w:r>
      <w:rPr>
        <w:rFonts w:ascii="Raleway" w:hAnsi="Raleway" w:eastAsia="Raleway" w:cs="Raleway"/>
        <w:b/>
        <w:bCs/>
        <w:color w:val="28317e"/>
        <w:sz w:val="20"/>
        <w:szCs w:val="20"/>
      </w:rPr>
      <w:fldChar w:fldCharType="begin"/>
      <w:instrText xml:space="preserve"> PAGE </w:instrText>
      <w:fldChar w:fldCharType="separate"/>
      <w:t>2</w:t>
      <w:fldChar w:fldCharType="end"/>
    </w:r>
    <w:r>
      <w:rPr>
        <w:rFonts w:ascii="Raleway" w:hAnsi="Raleway" w:eastAsia="Raleway" w:cs="Raleway"/>
        <w:b/>
        <w:bCs/>
        <w:color w:val="28317e"/>
        <w:sz w:val="20"/>
        <w:szCs w:val="20"/>
      </w:rPr>
      <w:t xml:space="preserve"> of 2)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right="-630"/>
      <w:spacing w:after="200"/>
    </w:pPr>
    <w:r>
      <w:rPr>
        <w:noProof/>
      </w:rPr>
      <w:drawing>
        <wp:anchor distT="114300" distB="114300" distL="114300" distR="114300" simplePos="0" relativeHeight="251658241" behindDoc="0" locked="0" layoutInCell="0" hidden="0" allowOverlap="1">
          <wp:simplePos x="0" y="0"/>
          <wp:positionH relativeFrom="column">
            <wp:posOffset>5018405</wp:posOffset>
          </wp:positionH>
          <wp:positionV relativeFrom="paragraph">
            <wp:posOffset>19050</wp:posOffset>
          </wp:positionV>
          <wp:extent cx="1315720" cy="45720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a:extLst>
                      <a:ext uri="smNativeData">
                        <sm:smNativeData xmlns:sm="smNativeData" val="SMDATA_16_ybON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IAAAAAAAAAAAAAAAAAAAIAAADfHgAAAAAAAAIAAAAeAAAAGAgAANACAAAAAAAAfyQAAO4CAAA="/>
                      </a:ext>
                    </a:extLst>
                  </pic:cNvPicPr>
                </pic:nvPicPr>
                <pic:blipFill>
                  <a:blip r:embed="rId1"/>
                  <a:stretch>
                    <a:fillRect/>
                  </a:stretch>
                </pic:blipFill>
                <pic:spPr>
                  <a:xfrm>
                    <a:off x="0" y="0"/>
                    <a:ext cx="1315720" cy="457200"/>
                  </a:xfrm>
                  <a:prstGeom prst="rect">
                    <a:avLst/>
                  </a:prstGeom>
                  <a:noFill/>
                  <a:ln w="9525">
                    <a:noFill/>
                  </a:ln>
                </pic:spPr>
              </pic:pic>
            </a:graphicData>
          </a:graphic>
        </wp:anchor>
      </w:drawing>
    </w:r>
    <w:r>
      <w:rPr>
        <w:color w:val="28317e"/>
        <w:sz w:val="18"/>
        <w:szCs w:val="18"/>
      </w:rPr>
      <w:t xml:space="preserve">Beauséjour PPC Association </w:t>
    </w:r>
    <w:r>
      <w:rPr>
        <w:sz w:val="18"/>
        <w:szCs w:val="18"/>
      </w:rPr>
      <w:t xml:space="preserve">| </w:t>
    </w:r>
    <w:r>
      <w:rPr>
        <w:color w:val="d40000"/>
        <w:sz w:val="18"/>
        <w:szCs w:val="18"/>
      </w:rPr>
      <w:t>Official Announcement</w:t>
    </w:r>
    <w:r>
      <w:rPr>
        <w:color w:val="d40000"/>
        <w:sz w:val="16"/>
        <w:szCs w:val="16"/>
      </w:rPr>
      <w:tab/>
    </w:r>
    <w:r>
      <w:rPr>
        <w:rFonts w:ascii="Calibri" w:hAnsi="Calibri" w:eastAsia="Calibri" w:cs="Calibri"/>
        <w:color w:val="d40000"/>
        <w:sz w:val="20"/>
        <w:szCs w:val="20"/>
      </w:rPr>
      <w:tab/>
      <w:tab/>
      <w:tab/>
      <w:tab/>
      <w:tab/>
      <w:tab/>
      <w:tab/>
      <w:tab/>
      <w:tab/>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3073"/>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6"/>
      <w:tmLastPosIdx w:val="218"/>
    </w:tmLastPosCaret>
    <w:tmLastPosAnchor>
      <w:tmLastPosPgfIdx w:val="0"/>
      <w:tmLastPosIdx w:val="0"/>
    </w:tmLastPosAnchor>
    <w:tmLastPosTblRect w:left="0" w:top="0" w:right="0" w:bottom="0"/>
  </w:tmLastPos>
  <w:tmAppRevision w:date="1569567689" w:val="927" w:fileVer="341" w:fileVer64="64" w:fileVerOS="4"/>
  <w:guidesAndGrid showGuides="1" lockGuides="0" snapToGuides="1" snapToPageMargins="0" snapToOtherObjects="1" tolerance="8" gridDistanceHorizontal="283" gridDistanceVertical="283" showGrid="0" snapToGrid="0" numberOfMasterpages="3"/>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line="276" w:lineRule="auto"/>
    </w:pPr>
  </w:style>
  <w:style w:type="paragraph" w:styleId="para1">
    <w:name w:val="heading 1"/>
    <w:qFormat/>
    <w:basedOn w:val="para0"/>
    <w:next w:val="para0"/>
    <w:pPr>
      <w:spacing w:before="400" w:after="120"/>
      <w:keepNext/>
      <w:outlineLvl w:val="0"/>
      <w:keepLines/>
    </w:pPr>
    <w:rPr>
      <w:sz w:val="40"/>
      <w:szCs w:val="40"/>
    </w:rPr>
  </w:style>
  <w:style w:type="paragraph" w:styleId="para2">
    <w:name w:val="heading 2"/>
    <w:qFormat/>
    <w:basedOn w:val="para0"/>
    <w:next w:val="para0"/>
    <w:pPr>
      <w:spacing w:before="360" w:after="120"/>
      <w:keepNext/>
      <w:outlineLvl w:val="1"/>
      <w:keepLines/>
    </w:pPr>
    <w:rPr>
      <w:sz w:val="32"/>
      <w:szCs w:val="32"/>
    </w:rPr>
  </w:style>
  <w:style w:type="paragraph" w:styleId="para3">
    <w:name w:val="heading 3"/>
    <w:qFormat/>
    <w:basedOn w:val="para0"/>
    <w:next w:val="para0"/>
    <w:pPr>
      <w:spacing w:before="320" w:after="80"/>
      <w:keepNext/>
      <w:outlineLvl w:val="2"/>
      <w:keepLines/>
    </w:pPr>
    <w:rPr>
      <w:color w:val="434343"/>
      <w:sz w:val="28"/>
      <w:szCs w:val="28"/>
    </w:rPr>
  </w:style>
  <w:style w:type="paragraph" w:styleId="para4">
    <w:name w:val="heading 4"/>
    <w:qFormat/>
    <w:basedOn w:val="para0"/>
    <w:next w:val="para0"/>
    <w:pPr>
      <w:spacing w:before="280" w:after="80"/>
      <w:keepNext/>
      <w:outlineLvl w:val="3"/>
      <w:keepLines/>
    </w:pPr>
    <w:rPr>
      <w:color w:val="666666"/>
      <w:sz w:val="24"/>
      <w:szCs w:val="24"/>
    </w:rPr>
  </w:style>
  <w:style w:type="paragraph" w:styleId="para5">
    <w:name w:val="heading 5"/>
    <w:qFormat/>
    <w:basedOn w:val="para0"/>
    <w:next w:val="para0"/>
    <w:pPr>
      <w:spacing w:before="240" w:after="80"/>
      <w:keepNext/>
      <w:outlineLvl w:val="4"/>
      <w:keepLines/>
    </w:pPr>
    <w:rPr>
      <w:color w:val="666666"/>
    </w:rPr>
  </w:style>
  <w:style w:type="paragraph" w:styleId="para6">
    <w:name w:val="heading 6"/>
    <w:qFormat/>
    <w:basedOn w:val="para0"/>
    <w:next w:val="para0"/>
    <w:pPr>
      <w:spacing w:before="240" w:after="80"/>
      <w:keepNext/>
      <w:outlineLvl w:val="5"/>
      <w:keepLines/>
    </w:pPr>
    <w:rPr>
      <w:i/>
      <w:color w:val="666666"/>
    </w:rPr>
  </w:style>
  <w:style w:type="paragraph" w:styleId="para7">
    <w:name w:val="Title"/>
    <w:qFormat/>
    <w:basedOn w:val="para0"/>
    <w:next w:val="para0"/>
    <w:pPr>
      <w:spacing w:after="60"/>
      <w:keepNext/>
      <w:keepLines/>
    </w:pPr>
    <w:rPr>
      <w:sz w:val="52"/>
      <w:szCs w:val="52"/>
    </w:rPr>
  </w:style>
  <w:style w:type="paragraph" w:styleId="para8">
    <w:name w:val="Subtitle"/>
    <w:qFormat/>
    <w:basedOn w:val="para0"/>
    <w:next w:val="para0"/>
    <w:pPr>
      <w:spacing w:after="320"/>
      <w:keepNext/>
      <w:keepLines/>
    </w:pPr>
    <w:rPr>
      <w:color w:val="666666"/>
      <w:sz w:val="30"/>
      <w:szCs w:val="30"/>
    </w:rPr>
  </w:style>
  <w:style w:type="character" w:styleId="char0" w:default="1">
    <w:name w:val="Default Paragraph Font"/>
  </w:style>
  <w:style w:type="character" w:styleId="char1">
    <w:name w:val="Hyperlink"/>
    <w:rPr>
      <w:color w:val="0000ff"/>
      <w:u w:color="auto"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hAnsi="Arial" w:eastAsia="Arial" w:cs="Arial"/>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line="276" w:lineRule="auto"/>
    </w:pPr>
  </w:style>
  <w:style w:type="paragraph" w:styleId="para1">
    <w:name w:val="heading 1"/>
    <w:qFormat/>
    <w:basedOn w:val="para0"/>
    <w:next w:val="para0"/>
    <w:pPr>
      <w:spacing w:before="400" w:after="120"/>
      <w:keepNext/>
      <w:outlineLvl w:val="0"/>
      <w:keepLines/>
    </w:pPr>
    <w:rPr>
      <w:sz w:val="40"/>
      <w:szCs w:val="40"/>
    </w:rPr>
  </w:style>
  <w:style w:type="paragraph" w:styleId="para2">
    <w:name w:val="heading 2"/>
    <w:qFormat/>
    <w:basedOn w:val="para0"/>
    <w:next w:val="para0"/>
    <w:pPr>
      <w:spacing w:before="360" w:after="120"/>
      <w:keepNext/>
      <w:outlineLvl w:val="1"/>
      <w:keepLines/>
    </w:pPr>
    <w:rPr>
      <w:sz w:val="32"/>
      <w:szCs w:val="32"/>
    </w:rPr>
  </w:style>
  <w:style w:type="paragraph" w:styleId="para3">
    <w:name w:val="heading 3"/>
    <w:qFormat/>
    <w:basedOn w:val="para0"/>
    <w:next w:val="para0"/>
    <w:pPr>
      <w:spacing w:before="320" w:after="80"/>
      <w:keepNext/>
      <w:outlineLvl w:val="2"/>
      <w:keepLines/>
    </w:pPr>
    <w:rPr>
      <w:color w:val="434343"/>
      <w:sz w:val="28"/>
      <w:szCs w:val="28"/>
    </w:rPr>
  </w:style>
  <w:style w:type="paragraph" w:styleId="para4">
    <w:name w:val="heading 4"/>
    <w:qFormat/>
    <w:basedOn w:val="para0"/>
    <w:next w:val="para0"/>
    <w:pPr>
      <w:spacing w:before="280" w:after="80"/>
      <w:keepNext/>
      <w:outlineLvl w:val="3"/>
      <w:keepLines/>
    </w:pPr>
    <w:rPr>
      <w:color w:val="666666"/>
      <w:sz w:val="24"/>
      <w:szCs w:val="24"/>
    </w:rPr>
  </w:style>
  <w:style w:type="paragraph" w:styleId="para5">
    <w:name w:val="heading 5"/>
    <w:qFormat/>
    <w:basedOn w:val="para0"/>
    <w:next w:val="para0"/>
    <w:pPr>
      <w:spacing w:before="240" w:after="80"/>
      <w:keepNext/>
      <w:outlineLvl w:val="4"/>
      <w:keepLines/>
    </w:pPr>
    <w:rPr>
      <w:color w:val="666666"/>
    </w:rPr>
  </w:style>
  <w:style w:type="paragraph" w:styleId="para6">
    <w:name w:val="heading 6"/>
    <w:qFormat/>
    <w:basedOn w:val="para0"/>
    <w:next w:val="para0"/>
    <w:pPr>
      <w:spacing w:before="240" w:after="80"/>
      <w:keepNext/>
      <w:outlineLvl w:val="5"/>
      <w:keepLines/>
    </w:pPr>
    <w:rPr>
      <w:i/>
      <w:color w:val="666666"/>
    </w:rPr>
  </w:style>
  <w:style w:type="paragraph" w:styleId="para7">
    <w:name w:val="Title"/>
    <w:qFormat/>
    <w:basedOn w:val="para0"/>
    <w:next w:val="para0"/>
    <w:pPr>
      <w:spacing w:after="60"/>
      <w:keepNext/>
      <w:keepLines/>
    </w:pPr>
    <w:rPr>
      <w:sz w:val="52"/>
      <w:szCs w:val="52"/>
    </w:rPr>
  </w:style>
  <w:style w:type="paragraph" w:styleId="para8">
    <w:name w:val="Subtitle"/>
    <w:qFormat/>
    <w:basedOn w:val="para0"/>
    <w:next w:val="para0"/>
    <w:pPr>
      <w:spacing w:after="320"/>
      <w:keepNext/>
      <w:keepLines/>
    </w:pPr>
    <w:rPr>
      <w:color w:val="666666"/>
      <w:sz w:val="30"/>
      <w:szCs w:val="30"/>
    </w:rPr>
  </w:style>
  <w:style w:type="character" w:styleId="char0" w:default="1">
    <w:name w:val="Default Paragraph Font"/>
  </w:style>
  <w:style w:type="character" w:styleId="char1">
    <w:name w:val="Hyperlink"/>
    <w:rPr>
      <w:color w:val="0000ff"/>
      <w:u w:color="auto"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s://www.ipcc.ch/srocc/home/" TargetMode="External"/><Relationship Id="rId8" Type="http://schemas.openxmlformats.org/officeDocument/2006/relationships/hyperlink" Target="file:///C:/Users/Nancy/Documents/Documents%20(8)/Beausejour%20EDA/Press%20Release-Sept%2026-2019.pdf" TargetMode="External"/><Relationship Id="rId9" Type="http://schemas.openxmlformats.org/officeDocument/2006/relationships/hyperlink" Target="https://www.peoplespartyofcanada.ca/global_warming_and_environment_rejecting_alarmism_and_focusing_on_concrete_improvements" TargetMode="External"/><Relationship Id="rId10" Type="http://schemas.openxmlformats.org/officeDocument/2006/relationships/hyperlink" Target="https://docs.wixstatic.com/ugd/9b7aa2_945fa87099794a948232304675eb4a1f.pdf" TargetMode="External"/><Relationship Id="rId11" Type="http://schemas.openxmlformats.org/officeDocument/2006/relationships/hyperlink" Target="https://www.ipcc.ch/" TargetMode="External"/><Relationship Id="rId12" Type="http://schemas.openxmlformats.org/officeDocument/2006/relationships/hyperlink" Target="https://www.naturalnews.com/2019-08-26-climate-change-hoax-collapses-as-michael-mann-bogus-hockey-stick-graph.html" TargetMode="External"/><Relationship Id="rId13" Type="http://schemas.openxmlformats.org/officeDocument/2006/relationships/hyperlink" Target="https://prepareforchange.net/2019/08/13/historical-climatologist-dr-tim-ball-on-97-consensus-completely-false-and-was-deliberately-manufactured/" TargetMode="External"/><Relationship Id="rId14" Type="http://schemas.openxmlformats.org/officeDocument/2006/relationships/hyperlink" Target="https://www.climatedepot.com/2019/09/09/no-need-for-green-new-deal-or-un-treaties-were-all-doomed-new-yorker-the-climate-apocalypse-is-coming-to-prepare-for-it-we-need-to-admit-that-we-cant-prevent-it/" TargetMode="External"/><Relationship Id="rId15" Type="http://schemas.openxmlformats.org/officeDocument/2006/relationships/hyperlink" Target="https://www.youtube.com/watch?v=KAJsdgTPJpU" TargetMode="External"/><Relationship Id="rId16" Type="http://schemas.openxmlformats.org/officeDocument/2006/relationships/hyperlink" Target="https://climatealarmism.news/2019-09-25-climate-hysteria-is-psychological-warfare-on-children.html" TargetMode="External"/><Relationship Id="rId17" Type="http://schemas.openxmlformats.org/officeDocument/2006/relationships/hyperlink" Target="https://www.naturalnews.com/2019-09-06-project-scopex-bill-gates-has-a-plan-to-carry-out-planetary-genocide.html" TargetMode="External"/><Relationship Id="rId18" Type="http://schemas.openxmlformats.org/officeDocument/2006/relationships/header" Target="header1.xml"/><Relationship Id="rId19"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rev.927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dc:creator>
  <cp:keywords/>
  <dc:description/>
  <cp:lastModifiedBy>Nancy Mercier</cp:lastModifiedBy>
  <cp:revision>7</cp:revision>
  <cp:lastPrinted>2019-09-27T06:21:46Z</cp:lastPrinted>
  <dcterms:created xsi:type="dcterms:W3CDTF">2019-03-22T00:09:00Z</dcterms:created>
  <dcterms:modified xsi:type="dcterms:W3CDTF">2019-09-27T07:01:29Z</dcterms:modified>
</cp:coreProperties>
</file>